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79" w:rsidRPr="006A4979" w:rsidRDefault="006A4979" w:rsidP="006A4979">
      <w:pPr>
        <w:spacing w:before="100" w:beforeAutospacing="1" w:after="100" w:afterAutospacing="1" w:line="240" w:lineRule="auto"/>
        <w:outlineLvl w:val="0"/>
        <w:rPr>
          <w:rFonts w:eastAsia="Times New Roman"/>
          <w:bCs/>
          <w:i w:val="0"/>
          <w:kern w:val="36"/>
          <w:sz w:val="48"/>
          <w:szCs w:val="48"/>
          <w:lang w:eastAsia="ru-RU"/>
        </w:rPr>
      </w:pPr>
      <w:r w:rsidRPr="006A4979">
        <w:rPr>
          <w:rFonts w:eastAsia="Times New Roman"/>
          <w:bCs/>
          <w:i w:val="0"/>
          <w:kern w:val="36"/>
          <w:sz w:val="48"/>
          <w:szCs w:val="48"/>
          <w:lang w:eastAsia="ru-RU"/>
        </w:rPr>
        <w:t>О ВНЕСЕНИИ ИЗМЕНЕНИЙ В ЗАКОН БЕЛГОРОДСКОЙ ОБЛАСТИ "О ПРЕДОСТАВЛЕНИИ ЗЕМЕЛЬНЫХ УЧАСТКОВ МНОГОДЕТНЫМ СЕМЬЯМ"</w:t>
      </w:r>
    </w:p>
    <w:p w:rsidR="006A4979" w:rsidRPr="006A4979" w:rsidRDefault="006A4979" w:rsidP="006A4979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> 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proofErr w:type="gramStart"/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>ЗАКОН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 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 БЕЛГОРОДСКОЙ</w:t>
      </w:r>
      <w:proofErr w:type="gramEnd"/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 xml:space="preserve"> ОБЛАСТИ 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 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от 03 июня 2015 года N 359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 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 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О ВНЕСЕНИИ ИЗМЕНЕНИЙ В ЗАКОН БЕЛГОРОДСКОЙ ОБЛАСТИ "О ПРЕДОСТАВЛЕНИИ ЗЕМЕЛЬНЫХ УЧАСТКОВ МНОГОДЕТНЫМ СЕМЬЯМ"</w:t>
      </w:r>
    </w:p>
    <w:p w:rsidR="006A4979" w:rsidRPr="006A4979" w:rsidRDefault="006A4979" w:rsidP="006A4979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>Принят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Белгородской областной Думой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28 мая 2015 года 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</w:p>
    <w:p w:rsidR="006A4979" w:rsidRPr="006A4979" w:rsidRDefault="006A4979" w:rsidP="006A4979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 xml:space="preserve"> Статья 1 </w:t>
      </w:r>
    </w:p>
    <w:p w:rsidR="006A4979" w:rsidRPr="006A4979" w:rsidRDefault="006A4979" w:rsidP="006A4979">
      <w:pPr>
        <w:spacing w:before="100" w:beforeAutospacing="1" w:after="100" w:afterAutospacing="1" w:line="240" w:lineRule="auto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Внести в </w:t>
      </w:r>
      <w:hyperlink r:id="rId4" w:history="1">
        <w:r w:rsidRPr="006A4979">
          <w:rPr>
            <w:rFonts w:eastAsia="Times New Roman"/>
            <w:b w:val="0"/>
            <w:i w:val="0"/>
            <w:color w:val="0000FF"/>
            <w:sz w:val="24"/>
            <w:szCs w:val="24"/>
            <w:u w:val="single"/>
            <w:lang w:eastAsia="ru-RU"/>
          </w:rPr>
          <w:t>закон Белгородской области от 8 ноября 2011 года N 74 "О предоставлении земельных участков многодетным семьям"</w:t>
        </w:r>
      </w:hyperlink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 xml:space="preserve"> ("Белгородские известия", 2011, 12 ноября; 2012, 9 ноября; 2013, 16 апреля) следующие изменения: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1) статью 1 изложить в следующей редакции: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"Статья 1. Предмет регулирования настоящего закона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Настоящий закон в соответствии с </w:t>
      </w:r>
      <w:hyperlink r:id="rId5" w:history="1">
        <w:r w:rsidRPr="006A4979">
          <w:rPr>
            <w:rFonts w:eastAsia="Times New Roman"/>
            <w:b w:val="0"/>
            <w:i w:val="0"/>
            <w:color w:val="0000FF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 xml:space="preserve"> устанавливает порядок и случаи предоставления гражданам, имеющим трех и более детей, земельных участков, находящихся в государственной или муниципальной собственности, в собственность бесплатно на территории Белгородской области, порядок постановки граждан, имеющих трех и более детей, на учет в качестве лиц, имеющих право на предоставление земельных участков в собственность бесплатно на территории Белгородской области, порядок снятия граждан с данного учета, а также устанавливает предельные (максимальные и минимальные) размеры земельных участков, предоставляемых этим гражданам.";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2) в статье 3: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а) часть 1 после слов "имеющим трех и более детей" дополнить словами "и состоящим на 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lastRenderedPageBreak/>
        <w:t>учете в качестве лиц, имеющих право на предоставление земельных участков в собственность бесплатно";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б) в части 2: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первый абзац изложить в следующей редакции: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"2. В порядке, установленном настоящим законом, граждане, имеющие трех и более детей, приобретают право на постановку на учет в качестве лиц, имеющих право на предоставление земельных участков в собственность бесплатно, при одновременном соблюдении следующих условий (требований):";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пункт 1 изложить в следующей редакции: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"1) члены многодетной семьи зарегистрированы по месту жительства на территории Белгородской области, и хотя бы один из родителей в составе многодетной семьи постоянно проживает на территории Белгородской области не менее трех лет;";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пункт 2 после слов "в собственность" дополнить словом "бесплатно";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пункт 4 изложить в следующей редакции: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"4) такие граждане состоят на учете в качестве нуждающихся в жилых помещениях в соответствии с жилищным законодательством.";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в) часть 3 исключить;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3) статью 4 изложить в следующей редакции: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"Статья 4. Порядок учета граждан в качестве лиц, имеющих право на предоставление земельных участков, и порядок предоставления земельных участков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1. В целях постановки на учет в качестве лиц, имеющих право на предоставление земельных участков в собственность бесплатно (далее - учет), граждане, имеющие трех и более детей, отвечающие условиям (требованиям), указанным в части 2 статьи 3 настоящего закона, подают заявление о постановке на учет в уполномоченный орган местного самоуправления муниципального района (городского округа), на территории которого они зарегистрированы по месту жительства.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Граждане, имеющие трех и более детей, проживающие на территории городского округа "Город Белгород", имеют право обратиться с заявлением о постановке на учет в уполномоченный орган местного самоуправления другого муниципального района (городского округа). При этом обращение таких граждан в уполномоченные органы местного самоуправления нескольких муниципальных районов (городских округов) не допускается.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Заявление о постановке на учет подается обоими родителями (усыновителями) или одинокой матерью (одиноким отцом). Перечень документов, прилагаемых к заявлению, устанавливается административными регламентами предоставления муниципальных услуг.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Решение о постановке на учет или об отказе в постановке на учет принимается 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lastRenderedPageBreak/>
        <w:t>уполномоченным органом местного самоуправления муниципального района (городского округа), в который подано заявление о постановке на учет, в срок не более тридцати календарных дней со дня подачи такого заявления.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2. Основаниями для отказа в постановке на учет являются: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а) несоответствие состава семьи критериям признания семьи многодетной, предусмотренным настоящим законом;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б) отсутствие у заявителей права на постановку на учет в связи с несоблюдением условий (требований), предусмотренных частью 2 статьи 3 настоящего закона;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в) установление факта, что заявители уже состоят на учете в органе местного самоуправления другого муниципального района (городского округа);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г) наличие действующего решения о предварительном согласовании предоставления заявителям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д) обнаружение не соответствующих действительности сведений, содержащихся в заявлении о постановке на учет и представленных вместе с заявлением документах.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3. Снятие граждан, имеющих трех и более детей, с учета осуществляется по решению уполномоченного органа местного самоуправления муниципального района (городского округа), которым было принято решение о постановке таких граждан на учет.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Основаниями для снятия граждан, имеющих трех и более детей, с учета являются: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а) подача гражданами, состоящими на учете, заявления о снятии с учета;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б) выезд многодетной семьи на постоянное место жительства за пределы территории Белгородской области;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в) установление и документальное подтверждение факта отсутствия у граждан права на постановку на учет в связи с несоблюдением на дату постановки на учет условий (требований), предусмотренных частью 2 статьи 3 настоящего закона;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г) принятие решения о предоставлении (предварительном согласовании предоставления) гражданам в собственность бесплатно земельного участка, находящегося в федеральной собственности, собственности субъекта Российской Федерации, муниципальной собственности, или земельного участка, государственная собственность на который не разграничена, для индивидуального жилищного строительства или ведения личного подсобного хозяйства (приусадебного земельного участка);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д) предоставление гражданам в собственность бесплатно земельного участка для индивидуального жилищного строительства или ведения личного подсобного хозяйства (приусадебного земельного участка) организацией, учредителем (участником, акционером) которой является Белгородская область или муниципальное образование Белгородской области;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lastRenderedPageBreak/>
        <w:br/>
        <w:t>е) снятие граждан с учета в качестве нуждающихся в жилых помещениях в соответствии с жилищным законодательством.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Решение о снятии граждан, имеющих трех и более детей, с учета принимается уполномоченным органом местного самоуправления муниципального района (городского округа) в срок не более тридцати календарных дней со дня подачи гражданами, состоящими на учете, заявления о снятии с учета либо со дня поступления в уполномоченный орган информации, подтверждающей наличие оснований для снятия с учета.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4. Земельные участки, находящиеся в государственной или муниципальной собственности, предоставляются гражданам, имеющим трех и более детей, состоящим на учете, без проведения торгов в собственность бесплатно на основании решений органов местного самоуправления, уполномоченных на распоряжение земельными участками в соответствии с действующим земельным законодательством.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5. Земельные участки, находящиеся в государственной или муниципальной собственности, предоставляются гражданам, имеющим трех и более детей, в соответствии с настоящим законом в границах муниципального района (городского округа), на территории которого они состоят на учете в качестве лиц, имеющих право на предоставление земельных участков в собственность бесплатно.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6. В целях приобретения земельного участка в собственность бесплатно граждане, имеющие трех и более детей, состоящие на учете, подают в орган местного самоуправления, уполномоченный на распоряжение земельными участками, заявление о предварительном согласовании предоставления земельного участка (в случае, если испрашиваемый земельный участок предстоит образовать или его границы подлежат уточнению в соответствии с </w:t>
      </w:r>
      <w:hyperlink r:id="rId6" w:history="1">
        <w:r w:rsidRPr="006A4979">
          <w:rPr>
            <w:rFonts w:eastAsia="Times New Roman"/>
            <w:b w:val="0"/>
            <w:i w:val="0"/>
            <w:color w:val="0000FF"/>
            <w:sz w:val="24"/>
            <w:szCs w:val="24"/>
            <w:u w:val="single"/>
            <w:lang w:eastAsia="ru-RU"/>
          </w:rPr>
          <w:t>Федеральным законом от 24 июля 2007 года N 221-ФЗ "О государственном кадастре недвижимости"</w:t>
        </w:r>
      </w:hyperlink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>) или заявление о предоставлении земельного участка.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Рассмотрение заявления о предоставлении (предварительном согласовании предоставления) земельного участка и принятие решения о предоставлении (предварительном согласовании предоставления) земельного участка или решения об отказе в предоставлении (предварительном согласовании предоставления) земельного участка осуществляется органом местного самоуправления, уполномоченным на распоряжение земельными участками, в срок не более тридцати календарных дней со дня поступления соответствующего заявления.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Заявление о предварительном согласовании предоставления земельного участка, заявление о предоставлении земельного участка должны содержать сведения, предусмотренные соответственно частью 1 статьи 39.15 и частью 1 статьи 39.17 </w:t>
      </w:r>
      <w:hyperlink r:id="rId7" w:history="1">
        <w:r w:rsidRPr="006A4979">
          <w:rPr>
            <w:rFonts w:eastAsia="Times New Roman"/>
            <w:b w:val="0"/>
            <w:i w:val="0"/>
            <w:color w:val="0000FF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>, а также сведения об органе, в котором заявители состоят на учете, и дате постановки на учет.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В случае поступления в отношении одного земельного участка заявлений о предоставлении (о предварительном согласовании предоставления) земельного участка от нескольких граждан, имеющих трех и более детей, состоящих на учете, рассмотрение соответствующих заявлений осуществляется согласно очередности, установленной при осуществлении учета таких граждан.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lastRenderedPageBreak/>
        <w:t xml:space="preserve">Орган местного самоуправления, уполномоченный на распоряжение земельными участками, принимает решение об отказе в предварительном согласовании предоставления земельного участка, решение об отказе в предоставлении земельного участка по основаниям, предусмотренным соответственно частью 8 статьи 39.15 и статьей 39.16 </w:t>
      </w:r>
      <w:hyperlink r:id="rId8" w:history="1">
        <w:r w:rsidRPr="006A4979">
          <w:rPr>
            <w:rFonts w:eastAsia="Times New Roman"/>
            <w:b w:val="0"/>
            <w:i w:val="0"/>
            <w:color w:val="0000FF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7. Решение о предварительном согласовании предоставления земельного участка гражданам, имеющим трех и более детей, действует в течение двух лет и является основанием для выполнения кадастровых работ в целях образования земельного участка либо кадастровых работ, необходимых для уточнения границ земельного участка, осуществления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последующего предоставления земельного участка гражданам, имеющим трех и более детей, в собственность бесплатно в порядке, установленном статьей 39.17 </w:t>
      </w:r>
      <w:hyperlink r:id="rId9" w:history="1">
        <w:r w:rsidRPr="006A4979">
          <w:rPr>
            <w:rFonts w:eastAsia="Times New Roman"/>
            <w:b w:val="0"/>
            <w:i w:val="0"/>
            <w:color w:val="0000FF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8. Порядок организации работы по образованию и предоставлению гражданам, имеющим трех и более детей, земельных участков, устанавливается постановлением Правительства Белгородской области и принимаемыми в соответствии с ним муниципальными нормативными правовыми актами.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9. Земельные участки, находящиеся в собственности Белгородской области, могут быть переданы безвозмездно в муниципальную собственность в целях их предоставления гражданам бесплатно в соответствии с настоящим законом.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Решения о передаче в муниципальную собственность земельных участков, находящихся в собственности Белгородской области, пригодных для использования в целях реализации настоящего закона, принимаются Правительством Белгородской области на основании предложений органов местного самоуправления.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10. Проведение инженерного обустройства земельных участков, предоставляемых в соответствии с настоящим законом, осуществляется в рамках реализации областных и местных программ инженерного обустройства населенных пунктов Белгородской области.";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4) статью 5 изложить в следующей редакции: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"Статья 5. Предельные размеры земельных участков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Предельные (максимальные и минимальные) размеры земельных участков, предоставляемых в соответствии с настоящим законом, устанавливаются равными соответственно предельным (максимальным и минимальным) размерам земельных участков, установленным градостроительными регламентами в отношении этих земельных участков, а в случае отсутствия таких регламентов - </w:t>
      </w:r>
      <w:hyperlink r:id="rId10" w:history="1">
        <w:r w:rsidRPr="006A4979">
          <w:rPr>
            <w:rFonts w:eastAsia="Times New Roman"/>
            <w:b w:val="0"/>
            <w:i w:val="0"/>
            <w:color w:val="0000FF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 xml:space="preserve"> и другими федеральными законами, в соответствии с пунктами 1, 2 статьи 11.9 </w:t>
      </w:r>
      <w:hyperlink r:id="rId11" w:history="1">
        <w:r w:rsidRPr="006A4979">
          <w:rPr>
            <w:rFonts w:eastAsia="Times New Roman"/>
            <w:b w:val="0"/>
            <w:i w:val="0"/>
            <w:color w:val="0000FF"/>
            <w:sz w:val="24"/>
            <w:szCs w:val="24"/>
            <w:u w:val="single"/>
            <w:lang w:eastAsia="ru-RU"/>
          </w:rPr>
          <w:t>Земельного кодекса Российской Федерации</w:t>
        </w:r>
      </w:hyperlink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>.".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</w:p>
    <w:p w:rsidR="006A4979" w:rsidRPr="006A4979" w:rsidRDefault="006A4979" w:rsidP="006A4979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 xml:space="preserve"> Статья 2 </w:t>
      </w:r>
    </w:p>
    <w:p w:rsidR="006A4979" w:rsidRPr="006A4979" w:rsidRDefault="006A4979" w:rsidP="006A4979">
      <w:pPr>
        <w:spacing w:before="100" w:beforeAutospacing="1" w:after="100" w:afterAutospacing="1" w:line="240" w:lineRule="auto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1. Граждане, имеющие трех и более детей, состоящие на день вступления в силу 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lastRenderedPageBreak/>
        <w:t xml:space="preserve">настоящего закона на учете для предоставления земельного участка в соответствии с </w:t>
      </w:r>
      <w:hyperlink r:id="rId12" w:history="1">
        <w:r w:rsidRPr="006A4979">
          <w:rPr>
            <w:rFonts w:eastAsia="Times New Roman"/>
            <w:b w:val="0"/>
            <w:i w:val="0"/>
            <w:color w:val="0000FF"/>
            <w:sz w:val="24"/>
            <w:szCs w:val="24"/>
            <w:u w:val="single"/>
            <w:lang w:eastAsia="ru-RU"/>
          </w:rPr>
          <w:t>законом Белгородской области от 8 ноября 2011 года N 74 "О предоставлении земельных участков многодетным семьям"</w:t>
        </w:r>
      </w:hyperlink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 xml:space="preserve"> в редакции, действовавшей до дня вступления в силу настоящего закона, признаются гражданами, состоящими на учете в качестве лиц, имеющих право на предоставление земельных участков в собственность бесплатно.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2. Граждане, имеющие трех и более детей, которым земельные участки предоставлены в аренду до дня вступления в силу настоящего закона в порядке, предусмотренном </w:t>
      </w:r>
      <w:hyperlink r:id="rId13" w:history="1">
        <w:r w:rsidRPr="006A4979">
          <w:rPr>
            <w:rFonts w:eastAsia="Times New Roman"/>
            <w:b w:val="0"/>
            <w:i w:val="0"/>
            <w:color w:val="0000FF"/>
            <w:sz w:val="24"/>
            <w:szCs w:val="24"/>
            <w:u w:val="single"/>
            <w:lang w:eastAsia="ru-RU"/>
          </w:rPr>
          <w:t>законом Белгородской области от 8 ноября 2011 года N 74 "О предоставлении земельных участков многодетным семьям"</w:t>
        </w:r>
      </w:hyperlink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 xml:space="preserve"> в редакции, действовавшей до дня вступления в силу настоящего закона, имеют право на приобретение арендуемых земельных участков в собственность бесплатно. В указанном случае решение о предоставлении земельного участка в собственность граждан, имеющих трех и более детей, принимается органом местного самоуправления, уполномоченным на распоряжение земельными участками в соответствии с действующим земельным законодательством, в течение тридцати календарных дней со дня обращения указанных граждан с заявлением о приобретении земельного участка в собственность бесплатно.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</w:p>
    <w:p w:rsidR="006A4979" w:rsidRPr="006A4979" w:rsidRDefault="006A4979" w:rsidP="006A4979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 xml:space="preserve"> Статья 3 </w:t>
      </w:r>
    </w:p>
    <w:p w:rsidR="006A4979" w:rsidRPr="006A4979" w:rsidRDefault="006A4979" w:rsidP="006A4979">
      <w:pPr>
        <w:spacing w:before="100" w:beforeAutospacing="1" w:after="100" w:afterAutospacing="1" w:line="240" w:lineRule="auto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Настоящий закон вступает в силу по истечении десяти дней со дня его официального опубликования.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</w:r>
    </w:p>
    <w:p w:rsidR="006A4979" w:rsidRPr="006A4979" w:rsidRDefault="006A4979" w:rsidP="006A4979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>Губернатор Белгородской области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Е.С.САВЧЕНКО </w:t>
      </w:r>
    </w:p>
    <w:p w:rsidR="00521C9B" w:rsidRPr="006A4979" w:rsidRDefault="006A4979" w:rsidP="006A4979">
      <w:pPr>
        <w:spacing w:before="100" w:beforeAutospacing="1" w:after="100" w:afterAutospacing="1" w:line="240" w:lineRule="auto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t>г. Белгород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>3 июня 2015 года</w:t>
      </w:r>
      <w:r w:rsidRPr="006A4979">
        <w:rPr>
          <w:rFonts w:eastAsia="Times New Roman"/>
          <w:b w:val="0"/>
          <w:i w:val="0"/>
          <w:sz w:val="24"/>
          <w:szCs w:val="24"/>
          <w:lang w:eastAsia="ru-RU"/>
        </w:rPr>
        <w:br/>
        <w:t xml:space="preserve">N 359 </w:t>
      </w:r>
      <w:bookmarkStart w:id="0" w:name="_GoBack"/>
      <w:bookmarkEnd w:id="0"/>
    </w:p>
    <w:sectPr w:rsidR="00521C9B" w:rsidRPr="006A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79"/>
    <w:rsid w:val="000104FF"/>
    <w:rsid w:val="00010AAB"/>
    <w:rsid w:val="00011F4D"/>
    <w:rsid w:val="000222A1"/>
    <w:rsid w:val="00033D7F"/>
    <w:rsid w:val="000365EE"/>
    <w:rsid w:val="000427B9"/>
    <w:rsid w:val="000439DA"/>
    <w:rsid w:val="000465DE"/>
    <w:rsid w:val="00046D3C"/>
    <w:rsid w:val="00053E11"/>
    <w:rsid w:val="00054D85"/>
    <w:rsid w:val="00060478"/>
    <w:rsid w:val="000632E1"/>
    <w:rsid w:val="000662F1"/>
    <w:rsid w:val="00072201"/>
    <w:rsid w:val="00073276"/>
    <w:rsid w:val="00082A8E"/>
    <w:rsid w:val="000872A1"/>
    <w:rsid w:val="00087CC1"/>
    <w:rsid w:val="000A0571"/>
    <w:rsid w:val="000A164F"/>
    <w:rsid w:val="000A25C0"/>
    <w:rsid w:val="000B5114"/>
    <w:rsid w:val="000C1FEC"/>
    <w:rsid w:val="000C59B1"/>
    <w:rsid w:val="000C6763"/>
    <w:rsid w:val="000C7EB8"/>
    <w:rsid w:val="000E50E9"/>
    <w:rsid w:val="000E74A4"/>
    <w:rsid w:val="000F404D"/>
    <w:rsid w:val="000F7B3F"/>
    <w:rsid w:val="001019D0"/>
    <w:rsid w:val="00104C49"/>
    <w:rsid w:val="00110084"/>
    <w:rsid w:val="001145A6"/>
    <w:rsid w:val="001229C2"/>
    <w:rsid w:val="00125079"/>
    <w:rsid w:val="00132977"/>
    <w:rsid w:val="00132F29"/>
    <w:rsid w:val="00134301"/>
    <w:rsid w:val="001420C9"/>
    <w:rsid w:val="00146C4E"/>
    <w:rsid w:val="00147BDE"/>
    <w:rsid w:val="00153602"/>
    <w:rsid w:val="00180B95"/>
    <w:rsid w:val="0018445C"/>
    <w:rsid w:val="001B7D32"/>
    <w:rsid w:val="001D0997"/>
    <w:rsid w:val="001D3AD1"/>
    <w:rsid w:val="001D723E"/>
    <w:rsid w:val="001E0730"/>
    <w:rsid w:val="001E07E6"/>
    <w:rsid w:val="001F62FA"/>
    <w:rsid w:val="002173FA"/>
    <w:rsid w:val="00226F1A"/>
    <w:rsid w:val="0023102D"/>
    <w:rsid w:val="002555E4"/>
    <w:rsid w:val="00260AF8"/>
    <w:rsid w:val="002672D4"/>
    <w:rsid w:val="00270606"/>
    <w:rsid w:val="0027292E"/>
    <w:rsid w:val="00273522"/>
    <w:rsid w:val="002754F2"/>
    <w:rsid w:val="00285555"/>
    <w:rsid w:val="00294F30"/>
    <w:rsid w:val="002A2241"/>
    <w:rsid w:val="002A603A"/>
    <w:rsid w:val="002A67CB"/>
    <w:rsid w:val="002A703B"/>
    <w:rsid w:val="002B21D8"/>
    <w:rsid w:val="002E212A"/>
    <w:rsid w:val="002E2663"/>
    <w:rsid w:val="002E2D09"/>
    <w:rsid w:val="002E3678"/>
    <w:rsid w:val="002F6BB1"/>
    <w:rsid w:val="00304AEC"/>
    <w:rsid w:val="00306696"/>
    <w:rsid w:val="00322919"/>
    <w:rsid w:val="00323F2F"/>
    <w:rsid w:val="00335BF1"/>
    <w:rsid w:val="00344CBD"/>
    <w:rsid w:val="003533E4"/>
    <w:rsid w:val="003667BB"/>
    <w:rsid w:val="00375264"/>
    <w:rsid w:val="00375E96"/>
    <w:rsid w:val="00377289"/>
    <w:rsid w:val="00381F87"/>
    <w:rsid w:val="00382AC6"/>
    <w:rsid w:val="003869C8"/>
    <w:rsid w:val="003938D1"/>
    <w:rsid w:val="003976EA"/>
    <w:rsid w:val="003A384F"/>
    <w:rsid w:val="003B3D72"/>
    <w:rsid w:val="003B670F"/>
    <w:rsid w:val="003C0E67"/>
    <w:rsid w:val="003C3B7F"/>
    <w:rsid w:val="003C4793"/>
    <w:rsid w:val="003C70E7"/>
    <w:rsid w:val="003D6BC2"/>
    <w:rsid w:val="003D76CC"/>
    <w:rsid w:val="003E5735"/>
    <w:rsid w:val="003F38CF"/>
    <w:rsid w:val="003F3C2F"/>
    <w:rsid w:val="003F4BFD"/>
    <w:rsid w:val="00404746"/>
    <w:rsid w:val="004067E3"/>
    <w:rsid w:val="00424F1D"/>
    <w:rsid w:val="004269F8"/>
    <w:rsid w:val="004327CB"/>
    <w:rsid w:val="00445B07"/>
    <w:rsid w:val="00467745"/>
    <w:rsid w:val="00470FA1"/>
    <w:rsid w:val="004733D5"/>
    <w:rsid w:val="0047393F"/>
    <w:rsid w:val="00477652"/>
    <w:rsid w:val="004844EF"/>
    <w:rsid w:val="004871CC"/>
    <w:rsid w:val="004944A3"/>
    <w:rsid w:val="004A3A09"/>
    <w:rsid w:val="004A7533"/>
    <w:rsid w:val="004B0DD2"/>
    <w:rsid w:val="004B3D0F"/>
    <w:rsid w:val="004C19FD"/>
    <w:rsid w:val="004D0C8F"/>
    <w:rsid w:val="004D2775"/>
    <w:rsid w:val="004E55C6"/>
    <w:rsid w:val="004F2C9F"/>
    <w:rsid w:val="004F461D"/>
    <w:rsid w:val="004F4891"/>
    <w:rsid w:val="00500249"/>
    <w:rsid w:val="00500EA3"/>
    <w:rsid w:val="00503ED1"/>
    <w:rsid w:val="0051036E"/>
    <w:rsid w:val="0051663F"/>
    <w:rsid w:val="005179A7"/>
    <w:rsid w:val="00521C9B"/>
    <w:rsid w:val="00527E6D"/>
    <w:rsid w:val="005315C1"/>
    <w:rsid w:val="00531CD0"/>
    <w:rsid w:val="005349A6"/>
    <w:rsid w:val="00537B05"/>
    <w:rsid w:val="00541AFA"/>
    <w:rsid w:val="00545182"/>
    <w:rsid w:val="0054706E"/>
    <w:rsid w:val="00554FAB"/>
    <w:rsid w:val="00567890"/>
    <w:rsid w:val="005765FA"/>
    <w:rsid w:val="00591E86"/>
    <w:rsid w:val="005950B8"/>
    <w:rsid w:val="005958AB"/>
    <w:rsid w:val="005A7CBA"/>
    <w:rsid w:val="005B1D85"/>
    <w:rsid w:val="005C1A0A"/>
    <w:rsid w:val="005D20BA"/>
    <w:rsid w:val="005D53B6"/>
    <w:rsid w:val="005E4CED"/>
    <w:rsid w:val="005F178A"/>
    <w:rsid w:val="005F42C5"/>
    <w:rsid w:val="006044A1"/>
    <w:rsid w:val="0060559E"/>
    <w:rsid w:val="006159C8"/>
    <w:rsid w:val="0063070F"/>
    <w:rsid w:val="00634CAA"/>
    <w:rsid w:val="00644929"/>
    <w:rsid w:val="0065046A"/>
    <w:rsid w:val="0065720F"/>
    <w:rsid w:val="006733F8"/>
    <w:rsid w:val="006758E4"/>
    <w:rsid w:val="00686952"/>
    <w:rsid w:val="00687C56"/>
    <w:rsid w:val="00690961"/>
    <w:rsid w:val="006912DD"/>
    <w:rsid w:val="0069386D"/>
    <w:rsid w:val="00694ED7"/>
    <w:rsid w:val="00695212"/>
    <w:rsid w:val="00696758"/>
    <w:rsid w:val="006A4979"/>
    <w:rsid w:val="006B1D30"/>
    <w:rsid w:val="006B2BFB"/>
    <w:rsid w:val="006B527E"/>
    <w:rsid w:val="006C407A"/>
    <w:rsid w:val="006C4F99"/>
    <w:rsid w:val="006C74A1"/>
    <w:rsid w:val="006D721A"/>
    <w:rsid w:val="006E009B"/>
    <w:rsid w:val="006E31DF"/>
    <w:rsid w:val="006F1F16"/>
    <w:rsid w:val="006F31EC"/>
    <w:rsid w:val="007022A2"/>
    <w:rsid w:val="00705411"/>
    <w:rsid w:val="00727242"/>
    <w:rsid w:val="00734620"/>
    <w:rsid w:val="007352F6"/>
    <w:rsid w:val="007371BF"/>
    <w:rsid w:val="00737C57"/>
    <w:rsid w:val="00742075"/>
    <w:rsid w:val="007423C0"/>
    <w:rsid w:val="00743D79"/>
    <w:rsid w:val="00744E4F"/>
    <w:rsid w:val="00746224"/>
    <w:rsid w:val="00755D67"/>
    <w:rsid w:val="007561DF"/>
    <w:rsid w:val="007710E1"/>
    <w:rsid w:val="007812ED"/>
    <w:rsid w:val="007A126F"/>
    <w:rsid w:val="007B3683"/>
    <w:rsid w:val="007D0188"/>
    <w:rsid w:val="007D0FA3"/>
    <w:rsid w:val="007D19FE"/>
    <w:rsid w:val="007D471A"/>
    <w:rsid w:val="007E27F2"/>
    <w:rsid w:val="007E5846"/>
    <w:rsid w:val="007E59F5"/>
    <w:rsid w:val="007F30B0"/>
    <w:rsid w:val="007F52C1"/>
    <w:rsid w:val="008001A4"/>
    <w:rsid w:val="008017EB"/>
    <w:rsid w:val="008041B6"/>
    <w:rsid w:val="00820415"/>
    <w:rsid w:val="00840322"/>
    <w:rsid w:val="008434BD"/>
    <w:rsid w:val="00845F5E"/>
    <w:rsid w:val="00846C2A"/>
    <w:rsid w:val="00854D63"/>
    <w:rsid w:val="008563A8"/>
    <w:rsid w:val="008720C9"/>
    <w:rsid w:val="00886BC2"/>
    <w:rsid w:val="008956CF"/>
    <w:rsid w:val="00895FB0"/>
    <w:rsid w:val="008A171B"/>
    <w:rsid w:val="008A45D3"/>
    <w:rsid w:val="008B1B47"/>
    <w:rsid w:val="008B1BFA"/>
    <w:rsid w:val="008C1B75"/>
    <w:rsid w:val="008E4568"/>
    <w:rsid w:val="008E6586"/>
    <w:rsid w:val="008F0DCB"/>
    <w:rsid w:val="008F1DD5"/>
    <w:rsid w:val="00905004"/>
    <w:rsid w:val="00905C81"/>
    <w:rsid w:val="00917A3D"/>
    <w:rsid w:val="009213BF"/>
    <w:rsid w:val="00922600"/>
    <w:rsid w:val="00924FD5"/>
    <w:rsid w:val="00927BFB"/>
    <w:rsid w:val="009439F9"/>
    <w:rsid w:val="00947C29"/>
    <w:rsid w:val="00955EB0"/>
    <w:rsid w:val="0097298C"/>
    <w:rsid w:val="00985128"/>
    <w:rsid w:val="0099148F"/>
    <w:rsid w:val="009A2429"/>
    <w:rsid w:val="009A44DD"/>
    <w:rsid w:val="009A7070"/>
    <w:rsid w:val="009B1295"/>
    <w:rsid w:val="009C4374"/>
    <w:rsid w:val="009C50F6"/>
    <w:rsid w:val="009D6F32"/>
    <w:rsid w:val="009D792D"/>
    <w:rsid w:val="009E47D1"/>
    <w:rsid w:val="009F0AEC"/>
    <w:rsid w:val="00A00755"/>
    <w:rsid w:val="00A01427"/>
    <w:rsid w:val="00A11916"/>
    <w:rsid w:val="00A1359F"/>
    <w:rsid w:val="00A260AA"/>
    <w:rsid w:val="00A31ACA"/>
    <w:rsid w:val="00A3441E"/>
    <w:rsid w:val="00A3611B"/>
    <w:rsid w:val="00A43C8A"/>
    <w:rsid w:val="00A5242E"/>
    <w:rsid w:val="00A5681A"/>
    <w:rsid w:val="00A60958"/>
    <w:rsid w:val="00A6095F"/>
    <w:rsid w:val="00A63E22"/>
    <w:rsid w:val="00A644F3"/>
    <w:rsid w:val="00A66313"/>
    <w:rsid w:val="00A739E7"/>
    <w:rsid w:val="00A777CC"/>
    <w:rsid w:val="00A9144F"/>
    <w:rsid w:val="00A92CF1"/>
    <w:rsid w:val="00A942BA"/>
    <w:rsid w:val="00A97048"/>
    <w:rsid w:val="00AA2335"/>
    <w:rsid w:val="00AA329D"/>
    <w:rsid w:val="00AC10CE"/>
    <w:rsid w:val="00AC33B5"/>
    <w:rsid w:val="00AC4AC6"/>
    <w:rsid w:val="00AD58D2"/>
    <w:rsid w:val="00AE0B68"/>
    <w:rsid w:val="00AF2D3F"/>
    <w:rsid w:val="00B20332"/>
    <w:rsid w:val="00B242EE"/>
    <w:rsid w:val="00B36467"/>
    <w:rsid w:val="00B42125"/>
    <w:rsid w:val="00B42183"/>
    <w:rsid w:val="00B4740D"/>
    <w:rsid w:val="00B47BF9"/>
    <w:rsid w:val="00B539C9"/>
    <w:rsid w:val="00B566FC"/>
    <w:rsid w:val="00B578E5"/>
    <w:rsid w:val="00B61C53"/>
    <w:rsid w:val="00B623F5"/>
    <w:rsid w:val="00B626EC"/>
    <w:rsid w:val="00B76648"/>
    <w:rsid w:val="00B92650"/>
    <w:rsid w:val="00BA1949"/>
    <w:rsid w:val="00BA2B6C"/>
    <w:rsid w:val="00BA79DD"/>
    <w:rsid w:val="00BB6472"/>
    <w:rsid w:val="00BC5EC2"/>
    <w:rsid w:val="00BD1683"/>
    <w:rsid w:val="00BD59EE"/>
    <w:rsid w:val="00BE4398"/>
    <w:rsid w:val="00BE4439"/>
    <w:rsid w:val="00BE7104"/>
    <w:rsid w:val="00BF3DB6"/>
    <w:rsid w:val="00BF5935"/>
    <w:rsid w:val="00C02894"/>
    <w:rsid w:val="00C070ED"/>
    <w:rsid w:val="00C2067B"/>
    <w:rsid w:val="00C37EA0"/>
    <w:rsid w:val="00C41801"/>
    <w:rsid w:val="00C427FB"/>
    <w:rsid w:val="00C53B43"/>
    <w:rsid w:val="00C544DE"/>
    <w:rsid w:val="00C54F0B"/>
    <w:rsid w:val="00C57393"/>
    <w:rsid w:val="00C6018D"/>
    <w:rsid w:val="00C658B6"/>
    <w:rsid w:val="00C70AEB"/>
    <w:rsid w:val="00C81024"/>
    <w:rsid w:val="00C8169D"/>
    <w:rsid w:val="00C90763"/>
    <w:rsid w:val="00CB3960"/>
    <w:rsid w:val="00CE6AA2"/>
    <w:rsid w:val="00CE76A8"/>
    <w:rsid w:val="00CF4C41"/>
    <w:rsid w:val="00D04B49"/>
    <w:rsid w:val="00D24947"/>
    <w:rsid w:val="00D25C10"/>
    <w:rsid w:val="00D355E5"/>
    <w:rsid w:val="00D3614E"/>
    <w:rsid w:val="00D3730B"/>
    <w:rsid w:val="00D5651A"/>
    <w:rsid w:val="00D56FB6"/>
    <w:rsid w:val="00D601F7"/>
    <w:rsid w:val="00D61442"/>
    <w:rsid w:val="00D66120"/>
    <w:rsid w:val="00D70E09"/>
    <w:rsid w:val="00D74666"/>
    <w:rsid w:val="00D7471D"/>
    <w:rsid w:val="00D81E21"/>
    <w:rsid w:val="00D82611"/>
    <w:rsid w:val="00D83F49"/>
    <w:rsid w:val="00D9289D"/>
    <w:rsid w:val="00D93D46"/>
    <w:rsid w:val="00D93FF4"/>
    <w:rsid w:val="00D952AE"/>
    <w:rsid w:val="00DA18D8"/>
    <w:rsid w:val="00DA3604"/>
    <w:rsid w:val="00DB0C08"/>
    <w:rsid w:val="00DB196C"/>
    <w:rsid w:val="00DB5872"/>
    <w:rsid w:val="00DC77E5"/>
    <w:rsid w:val="00DD26D5"/>
    <w:rsid w:val="00DD4D74"/>
    <w:rsid w:val="00DE19E5"/>
    <w:rsid w:val="00DE2A1D"/>
    <w:rsid w:val="00DE5097"/>
    <w:rsid w:val="00DE5D2D"/>
    <w:rsid w:val="00E007EE"/>
    <w:rsid w:val="00E00842"/>
    <w:rsid w:val="00E01420"/>
    <w:rsid w:val="00E124C9"/>
    <w:rsid w:val="00E15B9D"/>
    <w:rsid w:val="00E25D44"/>
    <w:rsid w:val="00E263AF"/>
    <w:rsid w:val="00E32B09"/>
    <w:rsid w:val="00E4129F"/>
    <w:rsid w:val="00E419C7"/>
    <w:rsid w:val="00E52D89"/>
    <w:rsid w:val="00E5686B"/>
    <w:rsid w:val="00E61C7C"/>
    <w:rsid w:val="00E622EC"/>
    <w:rsid w:val="00E63643"/>
    <w:rsid w:val="00E67A68"/>
    <w:rsid w:val="00E67F0C"/>
    <w:rsid w:val="00E73AE2"/>
    <w:rsid w:val="00E7727E"/>
    <w:rsid w:val="00E776C4"/>
    <w:rsid w:val="00E820F7"/>
    <w:rsid w:val="00E87F8C"/>
    <w:rsid w:val="00E95B9E"/>
    <w:rsid w:val="00EA5DA1"/>
    <w:rsid w:val="00EB000C"/>
    <w:rsid w:val="00EB3E9F"/>
    <w:rsid w:val="00EC4120"/>
    <w:rsid w:val="00EC6E41"/>
    <w:rsid w:val="00EC7632"/>
    <w:rsid w:val="00EE391A"/>
    <w:rsid w:val="00EE711E"/>
    <w:rsid w:val="00EF4AF7"/>
    <w:rsid w:val="00EF4D03"/>
    <w:rsid w:val="00EF5010"/>
    <w:rsid w:val="00EF6443"/>
    <w:rsid w:val="00F034E2"/>
    <w:rsid w:val="00F157B9"/>
    <w:rsid w:val="00F16118"/>
    <w:rsid w:val="00F16147"/>
    <w:rsid w:val="00F255AA"/>
    <w:rsid w:val="00F32C03"/>
    <w:rsid w:val="00F35CCC"/>
    <w:rsid w:val="00F41473"/>
    <w:rsid w:val="00F433F7"/>
    <w:rsid w:val="00F436E6"/>
    <w:rsid w:val="00F43992"/>
    <w:rsid w:val="00F46EBF"/>
    <w:rsid w:val="00F62D05"/>
    <w:rsid w:val="00F66B43"/>
    <w:rsid w:val="00F67ED6"/>
    <w:rsid w:val="00F70836"/>
    <w:rsid w:val="00F77424"/>
    <w:rsid w:val="00FA5478"/>
    <w:rsid w:val="00FC5391"/>
    <w:rsid w:val="00FD1347"/>
    <w:rsid w:val="00FE22FB"/>
    <w:rsid w:val="00FE557E"/>
    <w:rsid w:val="00FE666C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2DF87-39CC-4FD3-8A91-E64D02C8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i/>
        <w:sz w:val="36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4979"/>
    <w:pPr>
      <w:spacing w:before="100" w:beforeAutospacing="1" w:after="100" w:afterAutospacing="1" w:line="240" w:lineRule="auto"/>
      <w:outlineLvl w:val="0"/>
    </w:pPr>
    <w:rPr>
      <w:rFonts w:eastAsia="Times New Roman"/>
      <w:bCs/>
      <w:i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979"/>
    <w:rPr>
      <w:rFonts w:eastAsia="Times New Roman"/>
      <w:bCs/>
      <w:i w:val="0"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A4979"/>
    <w:pPr>
      <w:spacing w:before="100" w:beforeAutospacing="1" w:after="100" w:afterAutospacing="1" w:line="240" w:lineRule="auto"/>
    </w:pPr>
    <w:rPr>
      <w:rFonts w:eastAsia="Times New Roman"/>
      <w:b w:val="0"/>
      <w:i w:val="0"/>
      <w:sz w:val="24"/>
      <w:szCs w:val="24"/>
      <w:lang w:eastAsia="ru-RU"/>
    </w:rPr>
  </w:style>
  <w:style w:type="paragraph" w:customStyle="1" w:styleId="formattext">
    <w:name w:val="formattext"/>
    <w:basedOn w:val="a"/>
    <w:rsid w:val="006A4979"/>
    <w:pPr>
      <w:spacing w:before="100" w:beforeAutospacing="1" w:after="100" w:afterAutospacing="1" w:line="240" w:lineRule="auto"/>
    </w:pPr>
    <w:rPr>
      <w:rFonts w:eastAsia="Times New Roman"/>
      <w:b w:val="0"/>
      <w:i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4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4690289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4690289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803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744100004" TargetMode="External"/><Relationship Id="rId4" Type="http://schemas.openxmlformats.org/officeDocument/2006/relationships/hyperlink" Target="http://docs.cntd.ru/document/469028985" TargetMode="External"/><Relationship Id="rId9" Type="http://schemas.openxmlformats.org/officeDocument/2006/relationships/hyperlink" Target="http://docs.cntd.ru/document/744100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2017-06-16T09:17:00Z</dcterms:created>
  <dcterms:modified xsi:type="dcterms:W3CDTF">2017-06-16T09:18:00Z</dcterms:modified>
</cp:coreProperties>
</file>