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DC" w:rsidRDefault="009336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36DC" w:rsidRDefault="009336D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336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6DC" w:rsidRDefault="009336DC">
            <w:pPr>
              <w:pStyle w:val="ConsPlusNormal"/>
            </w:pPr>
            <w:r>
              <w:t>7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36DC" w:rsidRDefault="009336DC">
            <w:pPr>
              <w:pStyle w:val="ConsPlusNormal"/>
              <w:jc w:val="right"/>
            </w:pPr>
            <w:r>
              <w:t>N 39</w:t>
            </w:r>
          </w:p>
        </w:tc>
      </w:tr>
    </w:tbl>
    <w:p w:rsidR="009336DC" w:rsidRDefault="00933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6DC" w:rsidRDefault="009336DC">
      <w:pPr>
        <w:pStyle w:val="ConsPlusNormal"/>
        <w:jc w:val="both"/>
      </w:pPr>
    </w:p>
    <w:p w:rsidR="009336DC" w:rsidRDefault="009336DC">
      <w:pPr>
        <w:pStyle w:val="ConsPlusTitle"/>
        <w:jc w:val="center"/>
      </w:pPr>
      <w:r>
        <w:t>ЗАКОН</w:t>
      </w:r>
    </w:p>
    <w:p w:rsidR="009336DC" w:rsidRDefault="009336DC">
      <w:pPr>
        <w:pStyle w:val="ConsPlusTitle"/>
        <w:jc w:val="center"/>
      </w:pPr>
      <w:r>
        <w:t>БЕЛГОРОДСКОЙ ОБЛАСТИ</w:t>
      </w:r>
    </w:p>
    <w:p w:rsidR="009336DC" w:rsidRDefault="009336DC">
      <w:pPr>
        <w:pStyle w:val="ConsPlusTitle"/>
        <w:jc w:val="center"/>
      </w:pPr>
    </w:p>
    <w:p w:rsidR="009336DC" w:rsidRDefault="009336DC">
      <w:pPr>
        <w:pStyle w:val="ConsPlusTitle"/>
        <w:jc w:val="center"/>
      </w:pPr>
      <w:r>
        <w:t>ОБ ОКАЗАНИИ ЮРИДИЧЕСКОЙ ПОМОЩИ ГРАЖДАНАМ РОССИЙСКОЙ</w:t>
      </w:r>
    </w:p>
    <w:p w:rsidR="009336DC" w:rsidRDefault="009336DC">
      <w:pPr>
        <w:pStyle w:val="ConsPlusTitle"/>
        <w:jc w:val="center"/>
      </w:pPr>
      <w:r>
        <w:t>ФЕДЕРАЦИИ БЕСПЛАТНО НА ТЕРРИТОРИИ БЕЛГОРОДСКОЙ ОБЛАСТИ</w:t>
      </w:r>
    </w:p>
    <w:p w:rsidR="009336DC" w:rsidRDefault="009336DC">
      <w:pPr>
        <w:pStyle w:val="ConsPlusNormal"/>
      </w:pPr>
    </w:p>
    <w:p w:rsidR="009336DC" w:rsidRDefault="009336DC">
      <w:pPr>
        <w:pStyle w:val="ConsPlusNormal"/>
        <w:jc w:val="right"/>
      </w:pPr>
      <w:r>
        <w:t>Принят</w:t>
      </w:r>
    </w:p>
    <w:p w:rsidR="009336DC" w:rsidRDefault="009336DC">
      <w:pPr>
        <w:pStyle w:val="ConsPlusNormal"/>
        <w:jc w:val="right"/>
      </w:pPr>
      <w:r>
        <w:t>Белгородской областной Думой</w:t>
      </w:r>
    </w:p>
    <w:p w:rsidR="009336DC" w:rsidRDefault="009336DC">
      <w:pPr>
        <w:pStyle w:val="ConsPlusNormal"/>
        <w:jc w:val="right"/>
      </w:pPr>
      <w:r>
        <w:t>26 мая 2011 года</w:t>
      </w:r>
    </w:p>
    <w:p w:rsidR="009336DC" w:rsidRDefault="009336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36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6DC" w:rsidRDefault="009336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6DC" w:rsidRDefault="009336D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Белгородской области от 03.12.2012 </w:t>
            </w:r>
            <w:hyperlink r:id="rId5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9336DC" w:rsidRDefault="00933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6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21.12.2017 </w:t>
            </w:r>
            <w:hyperlink r:id="rId7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03.12.2018 </w:t>
            </w:r>
            <w:hyperlink r:id="rId8" w:history="1">
              <w:r>
                <w:rPr>
                  <w:color w:val="0000FF"/>
                </w:rPr>
                <w:t>N 322</w:t>
              </w:r>
            </w:hyperlink>
            <w:r>
              <w:rPr>
                <w:color w:val="392C69"/>
              </w:rPr>
              <w:t>,</w:t>
            </w:r>
          </w:p>
          <w:p w:rsidR="009336DC" w:rsidRDefault="009336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9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13.05.2020 </w:t>
            </w:r>
            <w:hyperlink r:id="rId1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36DC" w:rsidRDefault="009336DC">
      <w:pPr>
        <w:pStyle w:val="ConsPlusNormal"/>
        <w:jc w:val="center"/>
      </w:pPr>
    </w:p>
    <w:p w:rsidR="009336DC" w:rsidRDefault="009336D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336DC" w:rsidRDefault="009336D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регулируются отдельные отношения, возникающие в связи с оказанием юридической помощи гражданам Российской Федерации бесплатно на территории Белгородской области в рамках государственной системы бесплатной юридической помощи.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r>
        <w:t>Статья 2. Право на получение юридической помощи бесплатно на территории Белгородской области, случаи и условия оказания такой помощи</w:t>
      </w:r>
    </w:p>
    <w:p w:rsidR="009336DC" w:rsidRDefault="009336DC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 xml:space="preserve">1. Правом на получение юридической помощи бесплатно на территории Белгородской области обладают граждане Российской Федерации, категории которых установлены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иными федеральными законами, настоящим законом и иными законами Белгородской области, в случаях, порядке и на условиях, установленных указанным Федеральным законом, а также настоящим законом.</w:t>
      </w:r>
    </w:p>
    <w:p w:rsidR="009336DC" w:rsidRDefault="009336DC">
      <w:pPr>
        <w:pStyle w:val="ConsPlusNormal"/>
        <w:jc w:val="both"/>
      </w:pPr>
      <w:r>
        <w:t xml:space="preserve">(часть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 xml:space="preserve">1.1. Дополнительно к предусмотренным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иными федеральными законами категориям граждан, имеющим право на получение бесплатной юридической помощи в рамках государственной системы бесплатной юридической помощи, право на получение юридической помощи бесплатно имеют также следующие категории граждан, проживающие на территории Белгородской области, в следующих случаях: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 xml:space="preserve">1) граждане, являющиеся единственным родителем для ребенка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такого ребенка, и имеют среднедушевой доход семьи, не превышающий 1,5-кратную величину прожиточного минимума по Белгородской </w:t>
      </w:r>
      <w:r>
        <w:lastRenderedPageBreak/>
        <w:t>области в расчете на душу населения;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2) граждане, имеющие трех и более детей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и имеют среднедушевой доход семьи, не превышающий 1,5-кратную величину прожиточного минимума по Белгородской области в расчете на душу населения;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 xml:space="preserve">3) беременные женщины и женщины, имеющие детей в возрасте до 3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 xml:space="preserve">4) лица, освобожденные из мест лишения свободы, если они обращаются за оказанием бесплатной юридической помощи в течение одного года со дня освобождения по вопросам, связанным с отказом работодателя в заключении трудового договора, нарушающим гарантии, установленные Трудовым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признания гражданина безработным и установления пособия по безработице, регистрационного учета по месту жительства,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такого гражданина);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 xml:space="preserve">5) граждане, осуществляющие финансирование объектов - многоквартирных домов, включенных в единый реестр проблемных объектов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если они обращаются за оказанием бесплатной юридической помощи по вопросам, связанным с защитой прав в сфере долевого строительства;</w:t>
      </w:r>
    </w:p>
    <w:p w:rsidR="009336DC" w:rsidRDefault="009336DC">
      <w:pPr>
        <w:pStyle w:val="ConsPlusNormal"/>
        <w:jc w:val="both"/>
      </w:pPr>
      <w:r>
        <w:t xml:space="preserve">(п. 5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19.12.2019 N 436)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6) граждане, оказавшиеся в трудной жизненной ситуации, по вопросам исполнения обязательств перед кредиторами. Порядок отнесения граждан к гражданам, оказавшимся в трудной жизненной ситуации, в целях оказания юридической помощи бесплатно, устанавливается постановлением Правительства Белгородской области.</w:t>
      </w:r>
    </w:p>
    <w:p w:rsidR="009336DC" w:rsidRDefault="009336DC">
      <w:pPr>
        <w:pStyle w:val="ConsPlusNormal"/>
        <w:jc w:val="both"/>
      </w:pPr>
      <w:r>
        <w:t xml:space="preserve">(п. 6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Белгородской области от 13.05.2020 N 474)</w:t>
      </w:r>
    </w:p>
    <w:p w:rsidR="009336DC" w:rsidRDefault="009336DC">
      <w:pPr>
        <w:pStyle w:val="ConsPlusNormal"/>
        <w:jc w:val="both"/>
      </w:pPr>
      <w:r>
        <w:t xml:space="preserve">(часть 1.1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Белгородской области от 03.12.2018 N 322)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>2. Право на получение юридической помощи бесплатно обеспечивается на территории Белгородской области посредством привлечения к ее оказанию адвокатов.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r>
        <w:t>Статья 2.1. Соглашение об оказании юридической помощи бесплатно</w:t>
      </w:r>
    </w:p>
    <w:p w:rsidR="009336DC" w:rsidRDefault="009336DC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bookmarkStart w:id="0" w:name="P45"/>
      <w:bookmarkEnd w:id="0"/>
      <w:r>
        <w:t xml:space="preserve">1. Привлечение адвокатов к оказанию юридической помощи бесплатно осуществляется на основании заключаемого органом исполнительной власти Белгородской области, уполномоченным Губернатором Белгородской области, в порядке, предусмотренном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соглашения об оказании юридической помощи бесплатно с адвокатской палатой Белгородской области.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 xml:space="preserve">2. Адвокатская палата Белгородской области ежегодно не позднее 31 января направляет в орган исполнительной власти Белгородской области, уполномоченный Губернатором Белгородской области, ежегодный доклад и сводный отчет об оказанной адвокатами в рамках соглашения, указанного в </w:t>
      </w:r>
      <w:hyperlink w:anchor="P45" w:history="1">
        <w:r>
          <w:rPr>
            <w:color w:val="0000FF"/>
          </w:rPr>
          <w:t>части 1</w:t>
        </w:r>
      </w:hyperlink>
      <w:r>
        <w:t xml:space="preserve"> настоящей статьи, юридической помощи бесплатно.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r>
        <w:t xml:space="preserve">Статья 3. Исключена с 1 января 2013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Белгородской области от 03.12.2012 N 152.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bookmarkStart w:id="1" w:name="P51"/>
      <w:bookmarkEnd w:id="1"/>
      <w:r>
        <w:t>Статья 4. Размеры выплат, обусловленных оказанием юридической помощи бесплатно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>1. Адвокату, оказавшему юридическую помощь бесплатно, производится оплата его труда, а также компенсируются расходы, связанные с оказанием юридической помощи бесплатно.</w:t>
      </w:r>
    </w:p>
    <w:p w:rsidR="009336DC" w:rsidRDefault="009336DC">
      <w:pPr>
        <w:pStyle w:val="ConsPlusNormal"/>
        <w:jc w:val="both"/>
      </w:pPr>
      <w:r>
        <w:t xml:space="preserve">(часть 1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>2. Адвокат, оказавший юридическую помощь бесплатно, имеет право на оплату труда в следующих размерах: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1) за предоставление правовой консультации в устной форме - 200 рублей;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2) за предоставление правовой консультации в письменной форме - 450 рублей;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3) за составление заявлений, жалоб, ходатайств, направляемых в суд, - 600 рублей;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4) за составление иных заявлений, жалоб, ходатайств и других документов правового характера - 500 рублей;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5) за представление интересов в судах (за один день участия):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а) первой инстанции - 800 рублей;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б) апелляционной, кассационной и надзорной инстанции - 1100 рублей;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6) за представление интересов в государственных и муниципальных органах, организациях - 800 рублей.</w:t>
      </w:r>
    </w:p>
    <w:p w:rsidR="009336DC" w:rsidRDefault="009336DC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Белгородской области от 03.11.2016 N 109)</w:t>
      </w:r>
    </w:p>
    <w:p w:rsidR="009336DC" w:rsidRDefault="009336DC">
      <w:pPr>
        <w:pStyle w:val="ConsPlusNormal"/>
        <w:ind w:firstLine="540"/>
        <w:jc w:val="both"/>
      </w:pPr>
    </w:p>
    <w:bookmarkStart w:id="2" w:name="P68"/>
    <w:bookmarkEnd w:id="2"/>
    <w:p w:rsidR="009336DC" w:rsidRDefault="009336DC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"consultantplus://offline/ref=FD127F9F9DA6A6943CF74CD01CC2F0667F367711F540C0250483E9C1948B2471163376124BCBA22AC5649FE92851FD87CE8D6370F92A8BDD8D7EFFV2O6H" </w:instrText>
      </w:r>
      <w:r>
        <w:fldChar w:fldCharType="separate"/>
      </w:r>
      <w:r>
        <w:rPr>
          <w:color w:val="0000FF"/>
        </w:rPr>
        <w:t>3</w:t>
      </w:r>
      <w:r w:rsidRPr="0098145B">
        <w:rPr>
          <w:color w:val="0000FF"/>
        </w:rPr>
        <w:fldChar w:fldCharType="end"/>
      </w:r>
      <w:r>
        <w:t>. Адвокат, оказавший юридическую помощь бесплатно, имеет право на компенсацию расходов, связанных с предоставлением консультаций и составлением документов, включая расходы на приобретение юридической литературы и на оплату доступа к соответствующим базам данных, а также на приобретение канцелярских принадлежностей, на приобретение и обслуживание организационной техники; расходов, связанных со служебными командировками, необходимыми исходя из характера оказываемой юридической помощи; расходов, связанных с добыванием доказательств; иных подобных расходов, понесенных в связи с оказанием юридической помощи бесплатно.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 xml:space="preserve">Расходы адвоката, указанные в </w:t>
      </w:r>
      <w:hyperlink w:anchor="P68" w:history="1">
        <w:r>
          <w:rPr>
            <w:color w:val="0000FF"/>
          </w:rPr>
          <w:t>абзаце первом</w:t>
        </w:r>
      </w:hyperlink>
      <w:r>
        <w:t xml:space="preserve"> настоящей части, компенсируются в размере фактически понесенных расходов, подтвержденном соответствующими документами, но не более четырехсот рублей в расчете на одного гражданина, обратившегося за оказанием юридической помощи бесплатно, а при отсутствии документов, подтверждающих эти расходы, - в размере двухсот рублей в расчете на одного гражданина, обратившегося за оказанием юридической помощи бесплатно.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bookmarkStart w:id="3" w:name="P72"/>
      <w:bookmarkEnd w:id="3"/>
      <w:r>
        <w:t xml:space="preserve">Статья 5. Порядок обращения адвоката за выплатами, обусловленными оказанием </w:t>
      </w:r>
      <w:r>
        <w:lastRenderedPageBreak/>
        <w:t>юридической помощи бесплатно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bookmarkStart w:id="4" w:name="P75"/>
      <w:bookmarkEnd w:id="4"/>
      <w:r>
        <w:t>1. Для получения выплат, обусловленных оказанием юридической помощи бесплатно, адвокат по истечении квартала, в котором была оказана юридическая помощь бесплатно, предоставляет в орган исполнительной власти Белгородской области в сфере социальной защиты населения следующие документы: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1) заявление об осуществлении выплат, обусловленных оказанием юридической помощи бесплатно в истекшем квартале, с указанием реквизитов адвокатского образования и общего размера запрашиваемых выплат;</w:t>
      </w:r>
    </w:p>
    <w:p w:rsidR="009336DC" w:rsidRDefault="009336DC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2) акт о получении гражданином юридической помощи бесплатно за истекший квартал, подписанный адвокатом и гражданином, с указанием даты, видов юридической помощи, предоставленных адвокатом гражданину бесплатно, документов, переданных адвокатом гражданину, а также в случае представления интересов в судах судебную повестку с отметкой суда, или выписку из протокола судебного заседания, или справку об участии адвоката в судебном заседании;</w:t>
      </w:r>
    </w:p>
    <w:p w:rsidR="009336DC" w:rsidRDefault="009336DC">
      <w:pPr>
        <w:pStyle w:val="ConsPlusNormal"/>
        <w:jc w:val="both"/>
      </w:pPr>
      <w:r>
        <w:t xml:space="preserve">(п. 2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Белгородской области от 21.12.2017 N 229)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Белгородской области от 21.12.2017 N 229;</w:t>
      </w:r>
    </w:p>
    <w:p w:rsidR="009336DC" w:rsidRDefault="009336DC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4</w:t>
        </w:r>
      </w:hyperlink>
      <w:r>
        <w:t>) документы, подтверждающие размер расходов, понесенных адвокатом при оказании юридической помощи бесплатно, либо их копии, заверенные печатью адвоката или соответствующего адвокатского образования;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Белгородской области от 21.12.2017 N 229)</w:t>
      </w:r>
    </w:p>
    <w:p w:rsidR="009336DC" w:rsidRDefault="009336DC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5</w:t>
        </w:r>
      </w:hyperlink>
      <w:r>
        <w:t>) заявления граждан, обратившихся за оказанием юридической помощи бесплатно, с приложением документов, представляемых гражданами при обращении за оказанием юридической помощи бесплатно.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 xml:space="preserve">2. Документы, указанные в </w:t>
      </w:r>
      <w:hyperlink w:anchor="P75" w:history="1">
        <w:r>
          <w:rPr>
            <w:color w:val="0000FF"/>
          </w:rPr>
          <w:t>части 1</w:t>
        </w:r>
      </w:hyperlink>
      <w:r>
        <w:t xml:space="preserve"> настоящей статьи, исходя из оказанных видов юридической помощи в истекшем квартале, предоставляются адвокатами в орган исполнительной власти Белгородской области в сфере социальной защиты населения не позднее истечения одного месяца со дня окончания каждого квартала. Указанные документы могут быть предоставлены путем непосредственного обращения адвоката в орган исполнительной власти Белгородской области в сфере социальной защиты населения либо направлены в указанный орган по почте заказным письмом.</w:t>
      </w:r>
    </w:p>
    <w:p w:rsidR="009336DC" w:rsidRDefault="009336DC">
      <w:pPr>
        <w:pStyle w:val="ConsPlusNormal"/>
        <w:jc w:val="both"/>
      </w:pPr>
      <w:r>
        <w:t xml:space="preserve">(в ред. законов Белгородской области от 03.12.2012 </w:t>
      </w:r>
      <w:hyperlink r:id="rId39" w:history="1">
        <w:r>
          <w:rPr>
            <w:color w:val="0000FF"/>
          </w:rPr>
          <w:t>N 152</w:t>
        </w:r>
      </w:hyperlink>
      <w:r>
        <w:t xml:space="preserve">, от 21.12.2017 </w:t>
      </w:r>
      <w:hyperlink r:id="rId40" w:history="1">
        <w:r>
          <w:rPr>
            <w:color w:val="0000FF"/>
          </w:rPr>
          <w:t>N 229</w:t>
        </w:r>
      </w:hyperlink>
      <w:r>
        <w:t>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r>
        <w:t>Статья 6. Порядок осуществления выплат, обусловленных оказанием юридической помощи бесплатно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 xml:space="preserve">1. Орган исполнительной власти Белгородской области в сфере социальной защиты населения осуществляет проверку обоснованности документов, указанных в </w:t>
      </w:r>
      <w:hyperlink w:anchor="P72" w:history="1">
        <w:r>
          <w:rPr>
            <w:color w:val="0000FF"/>
          </w:rPr>
          <w:t>статье 5</w:t>
        </w:r>
      </w:hyperlink>
      <w:r>
        <w:t xml:space="preserve"> настоящего закона, по результатам которой в течение одного месяца со дня получения документов принимает решение об осуществлении адвокату выплат, обусловленных оказанием юридической помощи бесплатно за соответствующий квартал, исходя из положений </w:t>
      </w:r>
      <w:hyperlink w:anchor="P51" w:history="1">
        <w:r>
          <w:rPr>
            <w:color w:val="0000FF"/>
          </w:rPr>
          <w:t>статьи 4</w:t>
        </w:r>
      </w:hyperlink>
      <w:r>
        <w:t xml:space="preserve"> настоящего закона, либо об отказе в осуществлении таких выплат.</w:t>
      </w:r>
    </w:p>
    <w:p w:rsidR="009336DC" w:rsidRDefault="009336DC">
      <w:pPr>
        <w:pStyle w:val="ConsPlusNormal"/>
        <w:jc w:val="both"/>
      </w:pPr>
      <w:r>
        <w:t xml:space="preserve">(в ред. законов Белгородской области от 03.12.2012 </w:t>
      </w:r>
      <w:hyperlink r:id="rId42" w:history="1">
        <w:r>
          <w:rPr>
            <w:color w:val="0000FF"/>
          </w:rPr>
          <w:t>N 152</w:t>
        </w:r>
      </w:hyperlink>
      <w:r>
        <w:t xml:space="preserve">, от 21.12.2017 </w:t>
      </w:r>
      <w:hyperlink r:id="rId43" w:history="1">
        <w:r>
          <w:rPr>
            <w:color w:val="0000FF"/>
          </w:rPr>
          <w:t>N 229</w:t>
        </w:r>
      </w:hyperlink>
      <w:r>
        <w:t>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lastRenderedPageBreak/>
        <w:t>2. При принятии решения об осуществлении адвокату выплат, обусловленных оказанием юридической помощи бесплатно за соответствующий квартал, сумма указанных выплат перечисляется органом исполнительной власти Белгородской области в сфере социальной защиты населения на счет соответствующего адвокатского образования.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При принятии решения об осуществлении адвокату выплат, обусловленных оказанием юридической помощи бесплатно, за соответствующий квартал, в ином размере, чем размер запрашиваемых выплат, а также при отказе в осуществлении соответствующих выплат адвокату также направляется мотивированное решение органа исполнительной власти Белгородской области в сфере социальной защиты населения.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>3. Основаниями принятия решения органом исполнительной власти Белгородской области в сфере социальной защиты населения об отказе в осуществлении адвокату выплат, обусловленных оказанием юридической помощи бесплатно, являются:</w:t>
      </w:r>
    </w:p>
    <w:p w:rsidR="009336DC" w:rsidRDefault="009336D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 xml:space="preserve">1) предоставление адвокатом документов с нарушением положений </w:t>
      </w:r>
      <w:hyperlink w:anchor="P72" w:history="1">
        <w:r>
          <w:rPr>
            <w:color w:val="0000FF"/>
          </w:rPr>
          <w:t>статьи 5</w:t>
        </w:r>
      </w:hyperlink>
      <w:r>
        <w:t xml:space="preserve"> настоящего закона;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2) предоставление адвокатом документов, содержащих заведомо недостоверные сведения;</w:t>
      </w:r>
    </w:p>
    <w:p w:rsidR="009336DC" w:rsidRDefault="009336DC">
      <w:pPr>
        <w:pStyle w:val="ConsPlusNormal"/>
        <w:spacing w:before="220"/>
        <w:ind w:firstLine="540"/>
        <w:jc w:val="both"/>
      </w:pPr>
      <w:r>
        <w:t>3) обращение адвоката за выплатами, обусловленными оказанием юридической помощи бесплатно лицу, не имеющему права на получение такой помощи.</w:t>
      </w:r>
    </w:p>
    <w:p w:rsidR="009336DC" w:rsidRDefault="009336DC">
      <w:pPr>
        <w:pStyle w:val="ConsPlusNormal"/>
        <w:jc w:val="both"/>
      </w:pPr>
      <w:r>
        <w:t xml:space="preserve">(п. 3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>4. При выявлении фактов предоставления адвокатами документов, содержащих заведомо недостоверные сведения, орган исполнительной власти Белгородской области в сфере социальной защиты населения информирует об этом адвокатскую палату Белгородской области и направляет соответствующие сведения в органы, уполномоченные на привлечение к ответственности за совершение соответствующих правонарушений.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r>
        <w:t>Статья 6.1. Финансирование расходов, связанных с реализацией настоящего закона</w:t>
      </w:r>
    </w:p>
    <w:p w:rsidR="009336DC" w:rsidRDefault="009336DC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Белгородской области от 03.12.2012 N 152)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 областного бюджета.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9336DC" w:rsidRDefault="009336DC">
      <w:pPr>
        <w:pStyle w:val="ConsPlusNormal"/>
        <w:ind w:firstLine="540"/>
        <w:jc w:val="both"/>
      </w:pPr>
    </w:p>
    <w:p w:rsidR="009336DC" w:rsidRDefault="009336DC">
      <w:pPr>
        <w:pStyle w:val="ConsPlusNormal"/>
        <w:jc w:val="right"/>
      </w:pPr>
      <w:r>
        <w:t>Губернатор Белгородской области</w:t>
      </w:r>
    </w:p>
    <w:p w:rsidR="009336DC" w:rsidRDefault="009336DC">
      <w:pPr>
        <w:pStyle w:val="ConsPlusNormal"/>
        <w:jc w:val="right"/>
      </w:pPr>
      <w:r>
        <w:t>Е.С.САВЧЕНКО</w:t>
      </w:r>
    </w:p>
    <w:p w:rsidR="009336DC" w:rsidRDefault="009336DC">
      <w:pPr>
        <w:pStyle w:val="ConsPlusNormal"/>
      </w:pPr>
      <w:r>
        <w:t>г. Белгород</w:t>
      </w:r>
    </w:p>
    <w:p w:rsidR="009336DC" w:rsidRDefault="009336DC">
      <w:pPr>
        <w:pStyle w:val="ConsPlusNormal"/>
        <w:spacing w:before="220"/>
      </w:pPr>
      <w:r>
        <w:t>7 июня 2011 г.</w:t>
      </w:r>
    </w:p>
    <w:p w:rsidR="009336DC" w:rsidRDefault="009336DC">
      <w:pPr>
        <w:pStyle w:val="ConsPlusNormal"/>
        <w:spacing w:before="220"/>
      </w:pPr>
      <w:r>
        <w:t>N 39</w:t>
      </w:r>
    </w:p>
    <w:p w:rsidR="009336DC" w:rsidRDefault="009336DC">
      <w:pPr>
        <w:pStyle w:val="ConsPlusNormal"/>
      </w:pPr>
    </w:p>
    <w:p w:rsidR="009336DC" w:rsidRDefault="009336DC">
      <w:pPr>
        <w:pStyle w:val="ConsPlusNormal"/>
      </w:pPr>
    </w:p>
    <w:p w:rsidR="009336DC" w:rsidRDefault="00933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2277" w:rsidRDefault="00A22277">
      <w:bookmarkStart w:id="5" w:name="_GoBack"/>
      <w:bookmarkEnd w:id="5"/>
    </w:p>
    <w:sectPr w:rsidR="00A22277" w:rsidSect="00F3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DC"/>
    <w:rsid w:val="001A788E"/>
    <w:rsid w:val="00570B54"/>
    <w:rsid w:val="005E243A"/>
    <w:rsid w:val="00620254"/>
    <w:rsid w:val="0078789D"/>
    <w:rsid w:val="007D7D67"/>
    <w:rsid w:val="008E35CA"/>
    <w:rsid w:val="009336DC"/>
    <w:rsid w:val="00A22277"/>
    <w:rsid w:val="00BF5569"/>
    <w:rsid w:val="00C0075C"/>
    <w:rsid w:val="00ED72E6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0C86-AABF-47AD-A583-F15FB676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127F9F9DA6A6943CF74CD01CC2F0667F367711F540C0250483E9C1948B2471163376124BCBA22AC5649DEC2851FD87CE8D6370F92A8BDD8D7EFFV2O6H" TargetMode="External"/><Relationship Id="rId18" Type="http://schemas.openxmlformats.org/officeDocument/2006/relationships/hyperlink" Target="consultantplus://offline/ref=FD127F9F9DA6A6943CF74CC61FAEAA6B78382E1DF544CF725ADCB29CC3822E26437C775C0DC7BD2ACD7A9EED21V0O5H" TargetMode="External"/><Relationship Id="rId26" Type="http://schemas.openxmlformats.org/officeDocument/2006/relationships/hyperlink" Target="consultantplus://offline/ref=FD127F9F9DA6A6943CF74CD01CC2F0667F367711F540C0250483E9C1948B2471163376124BCBA22AC5649EEC2851FD87CE8D6370F92A8BDD8D7EFFV2O6H" TargetMode="External"/><Relationship Id="rId39" Type="http://schemas.openxmlformats.org/officeDocument/2006/relationships/hyperlink" Target="consultantplus://offline/ref=FD127F9F9DA6A6943CF74CD01CC2F0667F367711F540C0250483E9C1948B2471163376124BCBA22AC56498E82851FD87CE8D6370F92A8BDD8D7EFFV2O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127F9F9DA6A6943CF74CD01CC2F0667F367711F143C7200383E9C1948B2471163376124BCBA22AC5649CEA2851FD87CE8D6370F92A8BDD8D7EFFV2O6H" TargetMode="External"/><Relationship Id="rId34" Type="http://schemas.openxmlformats.org/officeDocument/2006/relationships/hyperlink" Target="consultantplus://offline/ref=FD127F9F9DA6A6943CF74CD01CC2F0667F367711F349C2230E83E9C1948B2471163376124BCBA22AC5649DEF2851FD87CE8D6370F92A8BDD8D7EFFV2O6H" TargetMode="External"/><Relationship Id="rId42" Type="http://schemas.openxmlformats.org/officeDocument/2006/relationships/hyperlink" Target="consultantplus://offline/ref=FD127F9F9DA6A6943CF74CD01CC2F0667F367711F540C0250483E9C1948B2471163376124BCBA22AC56498E42851FD87CE8D6370F92A8BDD8D7EFFV2O6H" TargetMode="External"/><Relationship Id="rId47" Type="http://schemas.openxmlformats.org/officeDocument/2006/relationships/hyperlink" Target="consultantplus://offline/ref=FD127F9F9DA6A6943CF74CD01CC2F0667F367711F540C0250483E9C1948B2471163376124BCBA22AC56499EB2851FD87CE8D6370F92A8BDD8D7EFFV2O6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D127F9F9DA6A6943CF74CD01CC2F0667F367711F349C2230E83E9C1948B2471163376124BCBA22AC5649CEA2851FD87CE8D6370F92A8BDD8D7EFFV2O6H" TargetMode="External"/><Relationship Id="rId12" Type="http://schemas.openxmlformats.org/officeDocument/2006/relationships/hyperlink" Target="consultantplus://offline/ref=FD127F9F9DA6A6943CF74CC61FAEAA6B783E291DF048CF725ADCB29CC3822E26517C2F500FC6A328C76FC8BC6750A1C19A9E6179F92883C1V8OFH" TargetMode="External"/><Relationship Id="rId17" Type="http://schemas.openxmlformats.org/officeDocument/2006/relationships/hyperlink" Target="consultantplus://offline/ref=FD127F9F9DA6A6943CF74CC61FAEAA6B78382E1DF544CF725ADCB29CC3822E26437C775C0DC7BD2ACD7A9EED21V0O5H" TargetMode="External"/><Relationship Id="rId25" Type="http://schemas.openxmlformats.org/officeDocument/2006/relationships/hyperlink" Target="consultantplus://offline/ref=FD127F9F9DA6A6943CF74CD01CC2F0667F367711F540C0250483E9C1948B2471163376124BCBA22AC5649DE42851FD87CE8D6370F92A8BDD8D7EFFV2O6H" TargetMode="External"/><Relationship Id="rId33" Type="http://schemas.openxmlformats.org/officeDocument/2006/relationships/hyperlink" Target="consultantplus://offline/ref=FD127F9F9DA6A6943CF74CD01CC2F0667F367711F349C2230E83E9C1948B2471163376124BCBA22AC5649DED2851FD87CE8D6370F92A8BDD8D7EFFV2O6H" TargetMode="External"/><Relationship Id="rId38" Type="http://schemas.openxmlformats.org/officeDocument/2006/relationships/hyperlink" Target="consultantplus://offline/ref=FD127F9F9DA6A6943CF74CD01CC2F0667F367711F540C0250483E9C1948B2471163376124BCBA22AC56498E92851FD87CE8D6370F92A8BDD8D7EFFV2O6H" TargetMode="External"/><Relationship Id="rId46" Type="http://schemas.openxmlformats.org/officeDocument/2006/relationships/hyperlink" Target="consultantplus://offline/ref=FD127F9F9DA6A6943CF74CD01CC2F0667F367711F540C0250483E9C1948B2471163376124BCBA22AC56499E82851FD87CE8D6370F92A8BDD8D7EFFV2O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127F9F9DA6A6943CF74CC61FAEAA6B783E291DF048CF725ADCB29CC3822E26437C775C0DC7BD2ACD7A9EED21V0O5H" TargetMode="External"/><Relationship Id="rId20" Type="http://schemas.openxmlformats.org/officeDocument/2006/relationships/hyperlink" Target="consultantplus://offline/ref=FD127F9F9DA6A6943CF74CD01CC2F0667F367711F141C42C0E83E9C1948B2471163376124BCBA22AC5649CEA2851FD87CE8D6370F92A8BDD8D7EFFV2O6H" TargetMode="External"/><Relationship Id="rId29" Type="http://schemas.openxmlformats.org/officeDocument/2006/relationships/hyperlink" Target="consultantplus://offline/ref=FD127F9F9DA6A6943CF74CD01CC2F0667F367711F540C0250483E9C1948B2471163376124BCBA22AC5649FE92851FD87CE8D6370F92A8BDD8D7EFFV2O6H" TargetMode="External"/><Relationship Id="rId41" Type="http://schemas.openxmlformats.org/officeDocument/2006/relationships/hyperlink" Target="consultantplus://offline/ref=FD127F9F9DA6A6943CF74CD01CC2F0667F367711F540C0250483E9C1948B2471163376124BCBA22AC56498EA2851FD87CE8D6370F92A8BDD8D7EFFV2O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27F9F9DA6A6943CF74CD01CC2F0667F367711F342C1250383E9C1948B2471163376124BCBA22AC5649CEA2851FD87CE8D6370F92A8BDD8D7EFFV2O6H" TargetMode="External"/><Relationship Id="rId11" Type="http://schemas.openxmlformats.org/officeDocument/2006/relationships/hyperlink" Target="consultantplus://offline/ref=FD127F9F9DA6A6943CF74CD01CC2F0667F367711F540C0250483E9C1948B2471163376124BCBA22AC5649CE52851FD87CE8D6370F92A8BDD8D7EFFV2O6H" TargetMode="External"/><Relationship Id="rId24" Type="http://schemas.openxmlformats.org/officeDocument/2006/relationships/hyperlink" Target="consultantplus://offline/ref=FD127F9F9DA6A6943CF74CC61FAEAA6B783E291DF048CF725ADCB29CC3822E26437C775C0DC7BD2ACD7A9EED21V0O5H" TargetMode="External"/><Relationship Id="rId32" Type="http://schemas.openxmlformats.org/officeDocument/2006/relationships/hyperlink" Target="consultantplus://offline/ref=FD127F9F9DA6A6943CF74CD01CC2F0667F367711F540C0250483E9C1948B2471163376124BCBA22AC5649FE42851FD87CE8D6370F92A8BDD8D7EFFV2O6H" TargetMode="External"/><Relationship Id="rId37" Type="http://schemas.openxmlformats.org/officeDocument/2006/relationships/hyperlink" Target="consultantplus://offline/ref=FD127F9F9DA6A6943CF74CD01CC2F0667F367711F540C0250483E9C1948B2471163376124BCBA22AC56498E92851FD87CE8D6370F92A8BDD8D7EFFV2O6H" TargetMode="External"/><Relationship Id="rId40" Type="http://schemas.openxmlformats.org/officeDocument/2006/relationships/hyperlink" Target="consultantplus://offline/ref=FD127F9F9DA6A6943CF74CD01CC2F0667F367711F349C2230E83E9C1948B2471163376124BCBA22AC5649DE92851FD87CE8D6370F92A8BDD8D7EFFV2O6H" TargetMode="External"/><Relationship Id="rId45" Type="http://schemas.openxmlformats.org/officeDocument/2006/relationships/hyperlink" Target="consultantplus://offline/ref=FD127F9F9DA6A6943CF74CD01CC2F0667F367711F540C0250483E9C1948B2471163376124BCBA22AC56499EE2851FD87CE8D6370F92A8BDD8D7EFFV2O6H" TargetMode="External"/><Relationship Id="rId5" Type="http://schemas.openxmlformats.org/officeDocument/2006/relationships/hyperlink" Target="consultantplus://offline/ref=FD127F9F9DA6A6943CF74CD01CC2F0667F367711F540C0250483E9C1948B2471163376124BCBA22AC5649CEA2851FD87CE8D6370F92A8BDD8D7EFFV2O6H" TargetMode="External"/><Relationship Id="rId15" Type="http://schemas.openxmlformats.org/officeDocument/2006/relationships/hyperlink" Target="consultantplus://offline/ref=FD127F9F9DA6A6943CF74CD01CC2F0667F367711F045C7220083E9C1948B2471163376124BCBA22AC5649CE52851FD87CE8D6370F92A8BDD8D7EFFV2O6H" TargetMode="External"/><Relationship Id="rId23" Type="http://schemas.openxmlformats.org/officeDocument/2006/relationships/hyperlink" Target="consultantplus://offline/ref=FD127F9F9DA6A6943CF74CD01CC2F0667F367711F540C0250483E9C1948B2471163376124BCBA22AC5649DE82851FD87CE8D6370F92A8BDD8D7EFFV2O6H" TargetMode="External"/><Relationship Id="rId28" Type="http://schemas.openxmlformats.org/officeDocument/2006/relationships/hyperlink" Target="consultantplus://offline/ref=FD127F9F9DA6A6943CF74CD01CC2F0667F367711F342C1250383E9C1948B2471163376124BCBA22AC5649CEA2851FD87CE8D6370F92A8BDD8D7EFFV2O6H" TargetMode="External"/><Relationship Id="rId36" Type="http://schemas.openxmlformats.org/officeDocument/2006/relationships/hyperlink" Target="consultantplus://offline/ref=FD127F9F9DA6A6943CF74CD01CC2F0667F367711F349C2230E83E9C1948B2471163376124BCBA22AC5649DEE2851FD87CE8D6370F92A8BDD8D7EFFV2O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D127F9F9DA6A6943CF74CD01CC2F0667F367711F143C7200383E9C1948B2471163376124BCBA22AC5649CEA2851FD87CE8D6370F92A8BDD8D7EFFV2O6H" TargetMode="External"/><Relationship Id="rId19" Type="http://schemas.openxmlformats.org/officeDocument/2006/relationships/hyperlink" Target="consultantplus://offline/ref=FD127F9F9DA6A6943CF74CC61FAEAA6B78382E1DF245CF725ADCB29CC3822E26437C775C0DC7BD2ACD7A9EED21V0O5H" TargetMode="External"/><Relationship Id="rId31" Type="http://schemas.openxmlformats.org/officeDocument/2006/relationships/hyperlink" Target="consultantplus://offline/ref=FD127F9F9DA6A6943CF74CD01CC2F0667F367711F540C0250483E9C1948B2471163376124BCBA22AC5649FEA2851FD87CE8D6370F92A8BDD8D7EFFV2O6H" TargetMode="External"/><Relationship Id="rId44" Type="http://schemas.openxmlformats.org/officeDocument/2006/relationships/hyperlink" Target="consultantplus://offline/ref=FD127F9F9DA6A6943CF74CD01CC2F0667F367711F540C0250483E9C1948B2471163376124BCBA22AC56499EF2851FD87CE8D6370F92A8BDD8D7EFFV2O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127F9F9DA6A6943CF74CD01CC2F0667F367711F141C42C0E83E9C1948B2471163376124BCBA22AC5649CEA2851FD87CE8D6370F92A8BDD8D7EFFV2O6H" TargetMode="External"/><Relationship Id="rId14" Type="http://schemas.openxmlformats.org/officeDocument/2006/relationships/hyperlink" Target="consultantplus://offline/ref=FD127F9F9DA6A6943CF74CC61FAEAA6B783E291DF048CF725ADCB29CC3822E26437C775C0DC7BD2ACD7A9EED21V0O5H" TargetMode="External"/><Relationship Id="rId22" Type="http://schemas.openxmlformats.org/officeDocument/2006/relationships/hyperlink" Target="consultantplus://offline/ref=FD127F9F9DA6A6943CF74CD01CC2F0667F367711F045C7220083E9C1948B2471163376124BCBA22AC5649DED2851FD87CE8D6370F92A8BDD8D7EFFV2O6H" TargetMode="External"/><Relationship Id="rId27" Type="http://schemas.openxmlformats.org/officeDocument/2006/relationships/hyperlink" Target="consultantplus://offline/ref=FD127F9F9DA6A6943CF74CD01CC2F0667F367711F540C0250483E9C1948B2471163376124BCBA22AC5649EEF2851FD87CE8D6370F92A8BDD8D7EFFV2O6H" TargetMode="External"/><Relationship Id="rId30" Type="http://schemas.openxmlformats.org/officeDocument/2006/relationships/hyperlink" Target="consultantplus://offline/ref=FD127F9F9DA6A6943CF74CD01CC2F0667F367711F540C0250483E9C1948B2471163376124BCBA22AC5649FEB2851FD87CE8D6370F92A8BDD8D7EFFV2O6H" TargetMode="External"/><Relationship Id="rId35" Type="http://schemas.openxmlformats.org/officeDocument/2006/relationships/hyperlink" Target="consultantplus://offline/ref=FD127F9F9DA6A6943CF74CD01CC2F0667F367711F540C0250483E9C1948B2471163376124BCBA22AC56498E92851FD87CE8D6370F92A8BDD8D7EFFV2O6H" TargetMode="External"/><Relationship Id="rId43" Type="http://schemas.openxmlformats.org/officeDocument/2006/relationships/hyperlink" Target="consultantplus://offline/ref=FD127F9F9DA6A6943CF74CD01CC2F0667F367711F349C2230E83E9C1948B2471163376124BCBA22AC5649DEA2851FD87CE8D6370F92A8BDD8D7EFFV2O6H" TargetMode="External"/><Relationship Id="rId48" Type="http://schemas.openxmlformats.org/officeDocument/2006/relationships/hyperlink" Target="consultantplus://offline/ref=FD127F9F9DA6A6943CF74CD01CC2F0667F367711F540C0250483E9C1948B2471163376124BCBA22AC56499E52851FD87CE8D6370F92A8BDD8D7EFFV2O6H" TargetMode="External"/><Relationship Id="rId8" Type="http://schemas.openxmlformats.org/officeDocument/2006/relationships/hyperlink" Target="consultantplus://offline/ref=FD127F9F9DA6A6943CF74CD01CC2F0667F367711F045C7220083E9C1948B2471163376124BCBA22AC5649CEA2851FD87CE8D6370F92A8BDD8D7EFFV2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2020-08-21T07:14:00Z</dcterms:created>
  <dcterms:modified xsi:type="dcterms:W3CDTF">2020-08-21T07:14:00Z</dcterms:modified>
</cp:coreProperties>
</file>